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Slack with a screen reader: keyboard shortcuts</w:t>
      </w:r>
    </w:p>
    <w:p>
      <w:r>
        <w:t xml:space="preserve">A quick reference for using the Slack desktop app with JAWS or NVDA on Windows, or VoiceOver on the Mac. It covers moving around Slack, reading and writing messages, threads and huddles.</w:t>
      </w:r>
    </w:p>
    <w:p>
      <w:r>
        <w:t xml:space="preserve">These shortcuts are for the Slack desktop app, which Slack recommends over a web browser for screen reader users. Where Windows and Mac differ, both are shown. With JAWS or NVDA, Slack works best in forms mode or focus mode rather than the virtual cursor or browse mode. You can change how Slack reads messages under Preferences, then Accessibility.</w:t>
      </w:r>
    </w:p>
    <w:p>
      <w:pPr>
        <w:pStyle w:val="Heading2"/>
      </w:pPr>
      <w:r>
        <w:t xml:space="preserve">Getting around</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Move to the next section of the Slack window</w:t>
            </w:r>
          </w:p>
        </w:tc>
        <w:tc>
          <w:tcPr>
            <w:tcW w:w="4680" w:type="dxa"/>
          </w:tcPr>
          <w:p>
            <w:pPr>
              <w:spacing w:before="60" w:after="60"/>
            </w:pPr>
            <w:r>
              <w:t xml:space="preserve">F6</w:t>
            </w:r>
          </w:p>
        </w:tc>
      </w:tr>
      <w:tr>
        <w:trPr>
          <w:cantSplit/>
        </w:trPr>
        <w:tc>
          <w:tcPr>
            <w:tcW w:w="4680" w:type="dxa"/>
          </w:tcPr>
          <w:p>
            <w:pPr>
              <w:spacing w:before="60" w:after="60"/>
            </w:pPr>
            <w:r>
              <w:t xml:space="preserve">Move to the previous section</w:t>
            </w:r>
          </w:p>
        </w:tc>
        <w:tc>
          <w:tcPr>
            <w:tcW w:w="4680" w:type="dxa"/>
          </w:tcPr>
          <w:p>
            <w:pPr>
              <w:spacing w:before="60" w:after="60"/>
            </w:pPr>
            <w:r>
              <w:t xml:space="preserve">Shift + F6</w:t>
            </w:r>
          </w:p>
        </w:tc>
      </w:tr>
      <w:tr>
        <w:trPr>
          <w:cantSplit/>
        </w:trPr>
        <w:tc>
          <w:tcPr>
            <w:tcW w:w="4680" w:type="dxa"/>
          </w:tcPr>
          <w:p>
            <w:pPr>
              <w:spacing w:before="60" w:after="60"/>
            </w:pPr>
            <w:r>
              <w:t xml:space="preserve">Move between items within a section</w:t>
            </w:r>
          </w:p>
        </w:tc>
        <w:tc>
          <w:tcPr>
            <w:tcW w:w="4680" w:type="dxa"/>
          </w:tcPr>
          <w:p>
            <w:pPr>
              <w:spacing w:before="60" w:after="60"/>
            </w:pPr>
            <w:r>
              <w:t xml:space="preserve">Tab, Shift + Tab or the arrow keys</w:t>
            </w:r>
          </w:p>
        </w:tc>
      </w:tr>
      <w:tr>
        <w:trPr>
          <w:cantSplit/>
        </w:trPr>
        <w:tc>
          <w:tcPr>
            <w:tcW w:w="4680" w:type="dxa"/>
          </w:tcPr>
          <w:p>
            <w:pPr>
              <w:spacing w:before="60" w:after="60"/>
            </w:pPr>
            <w:r>
              <w:t xml:space="preserve">Jump to a channel or direct message by name (type the name, then press Enter)</w:t>
            </w:r>
          </w:p>
        </w:tc>
        <w:tc>
          <w:tcPr>
            <w:tcW w:w="4680" w:type="dxa"/>
          </w:tcPr>
          <w:p>
            <w:pPr>
              <w:spacing w:before="60" w:after="60"/>
            </w:pPr>
            <w:r>
              <w:t xml:space="preserve">Windows: Control + K. Mac: Command + K</w:t>
            </w:r>
          </w:p>
        </w:tc>
      </w:tr>
      <w:tr>
        <w:trPr>
          <w:cantSplit/>
        </w:trPr>
        <w:tc>
          <w:tcPr>
            <w:tcW w:w="4680" w:type="dxa"/>
          </w:tcPr>
          <w:p>
            <w:pPr>
              <w:spacing w:before="60" w:after="60"/>
            </w:pPr>
            <w:r>
              <w:t xml:space="preserve">Move to the next or previous conversation in the sidebar</w:t>
            </w:r>
          </w:p>
        </w:tc>
        <w:tc>
          <w:tcPr>
            <w:tcW w:w="4680" w:type="dxa"/>
          </w:tcPr>
          <w:p>
            <w:pPr>
              <w:spacing w:before="60" w:after="60"/>
            </w:pPr>
            <w:r>
              <w:t xml:space="preserve">Windows: Alt + Down Arrow or Alt + Up Arrow. Mac: Option + Down Arrow or Option + Up Arrow</w:t>
            </w:r>
          </w:p>
        </w:tc>
      </w:tr>
      <w:tr>
        <w:trPr>
          <w:cantSplit/>
        </w:trPr>
        <w:tc>
          <w:tcPr>
            <w:tcW w:w="4680" w:type="dxa"/>
          </w:tcPr>
          <w:p>
            <w:pPr>
              <w:spacing w:before="60" w:after="60"/>
            </w:pPr>
            <w:r>
              <w:t xml:space="preserve">Move to the next or previous unread conversation</w:t>
            </w:r>
          </w:p>
        </w:tc>
        <w:tc>
          <w:tcPr>
            <w:tcW w:w="4680" w:type="dxa"/>
          </w:tcPr>
          <w:p>
            <w:pPr>
              <w:spacing w:before="60" w:after="60"/>
            </w:pPr>
            <w:r>
              <w:t xml:space="preserve">Windows: Alt + Shift + Down Arrow or Alt + Shift + Up Arrow. Mac: Option + Shift + Down Arrow or Option + Shift + Up Arrow</w:t>
            </w:r>
          </w:p>
        </w:tc>
      </w:tr>
      <w:tr>
        <w:trPr>
          <w:cantSplit/>
        </w:trPr>
        <w:tc>
          <w:tcPr>
            <w:tcW w:w="4680" w:type="dxa"/>
          </w:tcPr>
          <w:p>
            <w:pPr>
              <w:spacing w:before="60" w:after="60"/>
            </w:pPr>
            <w:r>
              <w:t xml:space="preserve">Open All unreads</w:t>
            </w:r>
          </w:p>
        </w:tc>
        <w:tc>
          <w:tcPr>
            <w:tcW w:w="4680" w:type="dxa"/>
          </w:tcPr>
          <w:p>
            <w:pPr>
              <w:spacing w:before="60" w:after="60"/>
            </w:pPr>
            <w:r>
              <w:t xml:space="preserve">Windows: Control + Shift + A. Mac: Command + Shift + A</w:t>
            </w:r>
          </w:p>
        </w:tc>
      </w:tr>
    </w:tbl>
    <w:p/>
    <w:p>
      <w:pPr>
        <w:pStyle w:val="Heading2"/>
      </w:pPr>
      <w:r>
        <w:t xml:space="preserve">Reading messages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Move to the next or previous message</w:t>
            </w:r>
          </w:p>
        </w:tc>
        <w:tc>
          <w:tcPr>
            <w:tcW w:w="4680" w:type="dxa"/>
          </w:tcPr>
          <w:p>
            <w:pPr>
              <w:spacing w:before="60" w:after="60"/>
            </w:pPr>
            <w:r>
              <w:t xml:space="preserve">Down Arrow or Up Arrow</w:t>
            </w:r>
          </w:p>
        </w:tc>
      </w:tr>
      <w:tr>
        <w:trPr>
          <w:cantSplit/>
        </w:trPr>
        <w:tc>
          <w:tcPr>
            <w:tcW w:w="4680" w:type="dxa"/>
          </w:tcPr>
          <w:p>
            <w:pPr>
              <w:spacing w:before="60" w:after="60"/>
            </w:pPr>
            <w:r>
              <w:t xml:space="preserve">Jump to the first unread message</w:t>
            </w:r>
          </w:p>
        </w:tc>
        <w:tc>
          <w:tcPr>
            <w:tcW w:w="4680" w:type="dxa"/>
          </w:tcPr>
          <w:p>
            <w:pPr>
              <w:spacing w:before="60" w:after="60"/>
            </w:pPr>
            <w:r>
              <w:t xml:space="preserve">Windows: Control + J. Mac: Command + J</w:t>
            </w:r>
          </w:p>
        </w:tc>
      </w:tr>
      <w:tr>
        <w:trPr>
          <w:cantSplit/>
        </w:trPr>
        <w:tc>
          <w:tcPr>
            <w:tcW w:w="4680" w:type="dxa"/>
          </w:tcPr>
          <w:p>
            <w:pPr>
              <w:spacing w:before="60" w:after="60"/>
            </w:pPr>
            <w:r>
              <w:t xml:space="preserve">Move to the oldest or most recent message</w:t>
            </w:r>
          </w:p>
        </w:tc>
        <w:tc>
          <w:tcPr>
            <w:tcW w:w="4680" w:type="dxa"/>
          </w:tcPr>
          <w:p>
            <w:pPr>
              <w:spacing w:before="60" w:after="60"/>
            </w:pPr>
            <w:r>
              <w:t xml:space="preserve">Home or End</w:t>
            </w:r>
          </w:p>
        </w:tc>
      </w:tr>
      <w:tr>
        <w:trPr>
          <w:cantSplit/>
        </w:trPr>
        <w:tc>
          <w:tcPr>
            <w:tcW w:w="4680" w:type="dxa"/>
          </w:tcPr>
          <w:p>
            <w:pPr>
              <w:spacing w:before="60" w:after="60"/>
            </w:pPr>
            <w:r>
              <w:t xml:space="preserve">Move up or down a page of messages</w:t>
            </w:r>
          </w:p>
        </w:tc>
        <w:tc>
          <w:tcPr>
            <w:tcW w:w="4680" w:type="dxa"/>
          </w:tcPr>
          <w:p>
            <w:pPr>
              <w:spacing w:before="60" w:after="60"/>
            </w:pPr>
            <w:r>
              <w:t xml:space="preserve">Page Up or Page Down</w:t>
            </w:r>
          </w:p>
        </w:tc>
      </w:tr>
      <w:tr>
        <w:trPr>
          <w:cantSplit/>
        </w:trPr>
        <w:tc>
          <w:tcPr>
            <w:tcW w:w="4680" w:type="dxa"/>
          </w:tcPr>
          <w:p>
            <w:pPr>
              <w:spacing w:before="60" w:after="60"/>
            </w:pPr>
            <w:r>
              <w:t xml:space="preserve">Move to the previous or next day's messages</w:t>
            </w:r>
          </w:p>
        </w:tc>
        <w:tc>
          <w:tcPr>
            <w:tcW w:w="4680" w:type="dxa"/>
          </w:tcPr>
          <w:p>
            <w:pPr>
              <w:spacing w:before="60" w:after="60"/>
            </w:pPr>
            <w:r>
              <w:t xml:space="preserve">Windows: Shift + Page Up or Shift + Page Down. Mac: Fn + Shift + Up Arrow or Fn + Shift + Down Arrow</w:t>
            </w:r>
          </w:p>
        </w:tc>
      </w:tr>
      <w:tr>
        <w:trPr>
          <w:cantSplit/>
        </w:trPr>
        <w:tc>
          <w:tcPr>
            <w:tcW w:w="4680" w:type="dxa"/>
          </w:tcPr>
          <w:p>
            <w:pPr>
              <w:spacing w:before="60" w:after="60"/>
            </w:pPr>
            <w:r>
              <w:t xml:space="preserve">Move through links and attachments in a message</w:t>
            </w:r>
          </w:p>
        </w:tc>
        <w:tc>
          <w:tcPr>
            <w:tcW w:w="4680" w:type="dxa"/>
          </w:tcPr>
          <w:p>
            <w:pPr>
              <w:spacing w:before="60" w:after="60"/>
            </w:pPr>
            <w:r>
              <w:t xml:space="preserve">Tab</w:t>
            </w:r>
          </w:p>
        </w:tc>
      </w:tr>
      <w:tr>
        <w:trPr>
          <w:cantSplit/>
        </w:trPr>
        <w:tc>
          <w:tcPr>
            <w:tcW w:w="4680" w:type="dxa"/>
          </w:tcPr>
          <w:p>
            <w:pPr>
              <w:spacing w:before="60" w:after="60"/>
            </w:pPr>
            <w:r>
              <w:t xml:space="preserve">Hear one of the last 10 messages again</w:t>
            </w:r>
          </w:p>
        </w:tc>
        <w:tc>
          <w:tcPr>
            <w:tcW w:w="4680" w:type="dxa"/>
          </w:tcPr>
          <w:p>
            <w:pPr>
              <w:spacing w:before="60" w:after="60"/>
            </w:pPr>
            <w:r>
              <w:t xml:space="preserve">Windows: Alt + a number from 0 to 9. Mac: Command + Option + a number from 0 to 9</w:t>
            </w:r>
          </w:p>
        </w:tc>
      </w:tr>
    </w:tbl>
    <w:p/>
    <w:p>
      <w:pPr>
        <w:pStyle w:val="Heading2"/>
      </w:pPr>
      <w:r>
        <w:t xml:space="preserve">Writing messages and marking as read</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Send your message</w:t>
            </w:r>
          </w:p>
        </w:tc>
        <w:tc>
          <w:tcPr>
            <w:tcW w:w="4680" w:type="dxa"/>
          </w:tcPr>
          <w:p>
            <w:pPr>
              <w:spacing w:before="60" w:after="60"/>
            </w:pPr>
            <w:r>
              <w:t xml:space="preserve">Enter on Windows, Return on the Mac</w:t>
            </w:r>
          </w:p>
        </w:tc>
      </w:tr>
      <w:tr>
        <w:trPr>
          <w:cantSplit/>
        </w:trPr>
        <w:tc>
          <w:tcPr>
            <w:tcW w:w="4680" w:type="dxa"/>
          </w:tcPr>
          <w:p>
            <w:pPr>
              <w:spacing w:before="60" w:after="60"/>
            </w:pPr>
            <w:r>
              <w:t xml:space="preserve">Start a new line without sending</w:t>
            </w:r>
          </w:p>
        </w:tc>
        <w:tc>
          <w:tcPr>
            <w:tcW w:w="4680" w:type="dxa"/>
          </w:tcPr>
          <w:p>
            <w:pPr>
              <w:spacing w:before="60" w:after="60"/>
            </w:pPr>
            <w:r>
              <w:t xml:space="preserve">Windows: Shift + Enter. Mac: Shift + Return</w:t>
            </w:r>
          </w:p>
        </w:tc>
      </w:tr>
      <w:tr>
        <w:trPr>
          <w:cantSplit/>
        </w:trPr>
        <w:tc>
          <w:tcPr>
            <w:tcW w:w="4680" w:type="dxa"/>
          </w:tcPr>
          <w:p>
            <w:pPr>
              <w:spacing w:before="60" w:after="60"/>
            </w:pPr>
            <w:r>
              <w:t xml:space="preserve">Start a new message</w:t>
            </w:r>
          </w:p>
        </w:tc>
        <w:tc>
          <w:tcPr>
            <w:tcW w:w="4680" w:type="dxa"/>
          </w:tcPr>
          <w:p>
            <w:pPr>
              <w:spacing w:before="60" w:after="60"/>
            </w:pPr>
            <w:r>
              <w:t xml:space="preserve">Windows: Control + N. Mac: Command + N</w:t>
            </w:r>
          </w:p>
        </w:tc>
      </w:tr>
      <w:tr>
        <w:trPr>
          <w:cantSplit/>
        </w:trPr>
        <w:tc>
          <w:tcPr>
            <w:tcW w:w="4680" w:type="dxa"/>
          </w:tcPr>
          <w:p>
            <w:pPr>
              <w:spacing w:before="60" w:after="60"/>
            </w:pPr>
            <w:r>
              <w:t xml:space="preserve">Mark the current conversation as read</w:t>
            </w:r>
          </w:p>
        </w:tc>
        <w:tc>
          <w:tcPr>
            <w:tcW w:w="4680" w:type="dxa"/>
          </w:tcPr>
          <w:p>
            <w:pPr>
              <w:spacing w:before="60" w:after="60"/>
            </w:pPr>
            <w:r>
              <w:t xml:space="preserve">Escape</w:t>
            </w:r>
          </w:p>
        </w:tc>
      </w:tr>
      <w:tr>
        <w:trPr>
          <w:cantSplit/>
        </w:trPr>
        <w:tc>
          <w:tcPr>
            <w:tcW w:w="4680" w:type="dxa"/>
          </w:tcPr>
          <w:p>
            <w:pPr>
              <w:spacing w:before="60" w:after="60"/>
            </w:pPr>
            <w:r>
              <w:t xml:space="preserve">Mark all messages as read</w:t>
            </w:r>
          </w:p>
        </w:tc>
        <w:tc>
          <w:tcPr>
            <w:tcW w:w="4680" w:type="dxa"/>
          </w:tcPr>
          <w:p>
            <w:pPr>
              <w:spacing w:before="60" w:after="60"/>
            </w:pPr>
            <w:r>
              <w:t xml:space="preserve">Shift + Escape</w:t>
            </w:r>
          </w:p>
        </w:tc>
      </w:tr>
    </w:tbl>
    <w:p/>
    <w:p>
      <w:pPr>
        <w:pStyle w:val="Heading2"/>
      </w:pPr>
      <w:r>
        <w:t xml:space="preserve">Working with a message</w:t>
      </w:r>
    </w:p>
    <w:p>
      <w:r>
        <w:t xml:space="preserve">Move to a message with the arrow keys first. These single keys then act on that message.</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Edit a message you sent</w:t>
            </w:r>
          </w:p>
        </w:tc>
        <w:tc>
          <w:tcPr>
            <w:tcW w:w="4680" w:type="dxa"/>
          </w:tcPr>
          <w:p>
            <w:pPr>
              <w:spacing w:before="60" w:after="60"/>
            </w:pPr>
            <w:r>
              <w:t xml:space="preserve">E</w:t>
            </w:r>
          </w:p>
        </w:tc>
      </w:tr>
      <w:tr>
        <w:trPr>
          <w:cantSplit/>
        </w:trPr>
        <w:tc>
          <w:tcPr>
            <w:tcW w:w="4680" w:type="dxa"/>
          </w:tcPr>
          <w:p>
            <w:pPr>
              <w:spacing w:before="60" w:after="60"/>
            </w:pPr>
            <w:r>
              <w:t xml:space="preserve">Delete a message you sent</w:t>
            </w:r>
          </w:p>
        </w:tc>
        <w:tc>
          <w:tcPr>
            <w:tcW w:w="4680" w:type="dxa"/>
          </w:tcPr>
          <w:p>
            <w:pPr>
              <w:spacing w:before="60" w:after="60"/>
            </w:pPr>
            <w:r>
              <w:t xml:space="preserve">Delete</w:t>
            </w:r>
          </w:p>
        </w:tc>
      </w:tr>
      <w:tr>
        <w:trPr>
          <w:cantSplit/>
        </w:trPr>
        <w:tc>
          <w:tcPr>
            <w:tcW w:w="4680" w:type="dxa"/>
          </w:tcPr>
          <w:p>
            <w:pPr>
              <w:spacing w:before="60" w:after="60"/>
            </w:pPr>
            <w:r>
              <w:t xml:space="preserve">Add an emoji reaction</w:t>
            </w:r>
          </w:p>
        </w:tc>
        <w:tc>
          <w:tcPr>
            <w:tcW w:w="4680" w:type="dxa"/>
          </w:tcPr>
          <w:p>
            <w:pPr>
              <w:spacing w:before="60" w:after="60"/>
            </w:pPr>
            <w:r>
              <w:t xml:space="preserve">R</w:t>
            </w:r>
          </w:p>
        </w:tc>
      </w:tr>
      <w:tr>
        <w:trPr>
          <w:cantSplit/>
        </w:trPr>
        <w:tc>
          <w:tcPr>
            <w:tcW w:w="4680" w:type="dxa"/>
          </w:tcPr>
          <w:p>
            <w:pPr>
              <w:spacing w:before="60" w:after="60"/>
            </w:pPr>
            <w:r>
              <w:t xml:space="preserve">Save the message for later, or unsave it</w:t>
            </w:r>
          </w:p>
        </w:tc>
        <w:tc>
          <w:tcPr>
            <w:tcW w:w="4680" w:type="dxa"/>
          </w:tcPr>
          <w:p>
            <w:pPr>
              <w:spacing w:before="60" w:after="60"/>
            </w:pPr>
            <w:r>
              <w:t xml:space="preserve">A</w:t>
            </w:r>
          </w:p>
        </w:tc>
      </w:tr>
      <w:tr>
        <w:trPr>
          <w:cantSplit/>
        </w:trPr>
        <w:tc>
          <w:tcPr>
            <w:tcW w:w="4680" w:type="dxa"/>
          </w:tcPr>
          <w:p>
            <w:pPr>
              <w:spacing w:before="60" w:after="60"/>
            </w:pPr>
            <w:r>
              <w:t xml:space="preserve">Pin or unpin the message</w:t>
            </w:r>
          </w:p>
        </w:tc>
        <w:tc>
          <w:tcPr>
            <w:tcW w:w="4680" w:type="dxa"/>
          </w:tcPr>
          <w:p>
            <w:pPr>
              <w:spacing w:before="60" w:after="60"/>
            </w:pPr>
            <w:r>
              <w:t xml:space="preserve">P</w:t>
            </w:r>
          </w:p>
        </w:tc>
      </w:tr>
      <w:tr>
        <w:trPr>
          <w:cantSplit/>
        </w:trPr>
        <w:tc>
          <w:tcPr>
            <w:tcW w:w="4680" w:type="dxa"/>
          </w:tcPr>
          <w:p>
            <w:pPr>
              <w:spacing w:before="60" w:after="60"/>
            </w:pPr>
            <w:r>
              <w:t xml:space="preserve">Mark the message as unread</w:t>
            </w:r>
          </w:p>
        </w:tc>
        <w:tc>
          <w:tcPr>
            <w:tcW w:w="4680" w:type="dxa"/>
          </w:tcPr>
          <w:p>
            <w:pPr>
              <w:spacing w:before="60" w:after="60"/>
            </w:pPr>
            <w:r>
              <w:t xml:space="preserve">U</w:t>
            </w:r>
          </w:p>
        </w:tc>
      </w:tr>
      <w:tr>
        <w:trPr>
          <w:cantSplit/>
        </w:trPr>
        <w:tc>
          <w:tcPr>
            <w:tcW w:w="4680" w:type="dxa"/>
          </w:tcPr>
          <w:p>
            <w:pPr>
              <w:spacing w:before="60" w:after="60"/>
            </w:pPr>
            <w:r>
              <w:t xml:space="preserve">Set a reminder about the message</w:t>
            </w:r>
          </w:p>
        </w:tc>
        <w:tc>
          <w:tcPr>
            <w:tcW w:w="4680" w:type="dxa"/>
          </w:tcPr>
          <w:p>
            <w:pPr>
              <w:spacing w:before="60" w:after="60"/>
            </w:pPr>
            <w:r>
              <w:t xml:space="preserve">M</w:t>
            </w:r>
          </w:p>
        </w:tc>
      </w:tr>
      <w:tr>
        <w:trPr>
          <w:cantSplit/>
        </w:trPr>
        <w:tc>
          <w:tcPr>
            <w:tcW w:w="4680" w:type="dxa"/>
          </w:tcPr>
          <w:p>
            <w:pPr>
              <w:spacing w:before="60" w:after="60"/>
            </w:pPr>
            <w:r>
              <w:t xml:space="preserve">Forward the message</w:t>
            </w:r>
          </w:p>
        </w:tc>
        <w:tc>
          <w:tcPr>
            <w:tcW w:w="4680" w:type="dxa"/>
          </w:tcPr>
          <w:p>
            <w:pPr>
              <w:spacing w:before="60" w:after="60"/>
            </w:pPr>
            <w:r>
              <w:t xml:space="preserve">F</w:t>
            </w:r>
          </w:p>
        </w:tc>
      </w:tr>
      <w:tr>
        <w:trPr>
          <w:cantSplit/>
        </w:trPr>
        <w:tc>
          <w:tcPr>
            <w:tcW w:w="4680" w:type="dxa"/>
          </w:tcPr>
          <w:p>
            <w:pPr>
              <w:spacing w:before="60" w:after="60"/>
            </w:pPr>
            <w:r>
              <w:t xml:space="preserve">Open the message actions menu (Windows)</w:t>
            </w:r>
          </w:p>
        </w:tc>
        <w:tc>
          <w:tcPr>
            <w:tcW w:w="4680" w:type="dxa"/>
          </w:tcPr>
          <w:p>
            <w:pPr>
              <w:spacing w:before="60" w:after="60"/>
            </w:pPr>
            <w:r>
              <w:t xml:space="preserve">Applications key (also called the Menu key)</w:t>
            </w:r>
          </w:p>
        </w:tc>
      </w:tr>
    </w:tbl>
    <w:p/>
    <w:p>
      <w:pPr>
        <w:pStyle w:val="Heading2"/>
      </w:pPr>
      <w:r>
        <w:t xml:space="preserve">Threads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Open the thread for the current message</w:t>
            </w:r>
          </w:p>
        </w:tc>
        <w:tc>
          <w:tcPr>
            <w:tcW w:w="4680" w:type="dxa"/>
          </w:tcPr>
          <w:p>
            <w:pPr>
              <w:spacing w:before="60" w:after="60"/>
            </w:pPr>
            <w:r>
              <w:t xml:space="preserve">Right Arrow or T</w:t>
            </w:r>
          </w:p>
        </w:tc>
      </w:tr>
      <w:tr>
        <w:trPr>
          <w:cantSplit/>
        </w:trPr>
        <w:tc>
          <w:tcPr>
            <w:tcW w:w="4680" w:type="dxa"/>
          </w:tcPr>
          <w:p>
            <w:pPr>
              <w:spacing w:before="60" w:after="60"/>
            </w:pPr>
            <w:r>
              <w:t xml:space="preserve">Read the replies in a thread</w:t>
            </w:r>
          </w:p>
        </w:tc>
        <w:tc>
          <w:tcPr>
            <w:tcW w:w="4680" w:type="dxa"/>
          </w:tcPr>
          <w:p>
            <w:pPr>
              <w:spacing w:before="60" w:after="60"/>
            </w:pPr>
            <w:r>
              <w:t xml:space="preserve">Down Arrow</w:t>
            </w:r>
          </w:p>
        </w:tc>
      </w:tr>
      <w:tr>
        <w:trPr>
          <w:cantSplit/>
        </w:trPr>
        <w:tc>
          <w:tcPr>
            <w:tcW w:w="4680" w:type="dxa"/>
          </w:tcPr>
          <w:p>
            <w:pPr>
              <w:spacing w:before="60" w:after="60"/>
            </w:pPr>
            <w:r>
              <w:t xml:space="preserve">Go back from the thread to the main conversation</w:t>
            </w:r>
          </w:p>
        </w:tc>
        <w:tc>
          <w:tcPr>
            <w:tcW w:w="4680" w:type="dxa"/>
          </w:tcPr>
          <w:p>
            <w:pPr>
              <w:spacing w:before="60" w:after="60"/>
            </w:pPr>
            <w:r>
              <w:t xml:space="preserve">Left Arrow</w:t>
            </w:r>
          </w:p>
        </w:tc>
      </w:tr>
      <w:tr>
        <w:trPr>
          <w:cantSplit/>
        </w:trPr>
        <w:tc>
          <w:tcPr>
            <w:tcW w:w="4680" w:type="dxa"/>
          </w:tcPr>
          <w:p>
            <w:pPr>
              <w:spacing w:before="60" w:after="60"/>
            </w:pPr>
            <w:r>
              <w:t xml:space="preserve">Move between the thread and the rest of Slack</w:t>
            </w:r>
          </w:p>
        </w:tc>
        <w:tc>
          <w:tcPr>
            <w:tcW w:w="4680" w:type="dxa"/>
          </w:tcPr>
          <w:p>
            <w:pPr>
              <w:spacing w:before="60" w:after="60"/>
            </w:pPr>
            <w:r>
              <w:t xml:space="preserve">F6 or Shift + F6</w:t>
            </w:r>
          </w:p>
        </w:tc>
      </w:tr>
    </w:tbl>
    <w:p/>
    <w:p>
      <w:pPr>
        <w:pStyle w:val="Heading2"/>
      </w:pPr>
      <w:r>
        <w:t xml:space="preserve">Search, huddles and settings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Search Slack</w:t>
            </w:r>
          </w:p>
        </w:tc>
        <w:tc>
          <w:tcPr>
            <w:tcW w:w="4680" w:type="dxa"/>
          </w:tcPr>
          <w:p>
            <w:pPr>
              <w:spacing w:before="60" w:after="60"/>
            </w:pPr>
            <w:r>
              <w:t xml:space="preserve">Windows: Control + G. Mac: Command + G</w:t>
            </w:r>
          </w:p>
        </w:tc>
      </w:tr>
      <w:tr>
        <w:trPr>
          <w:cantSplit/>
        </w:trPr>
        <w:tc>
          <w:tcPr>
            <w:tcW w:w="4680" w:type="dxa"/>
          </w:tcPr>
          <w:p>
            <w:pPr>
              <w:spacing w:before="60" w:after="60"/>
            </w:pPr>
            <w:r>
              <w:t xml:space="preserve">Search the current conversation</w:t>
            </w:r>
          </w:p>
        </w:tc>
        <w:tc>
          <w:tcPr>
            <w:tcW w:w="4680" w:type="dxa"/>
          </w:tcPr>
          <w:p>
            <w:pPr>
              <w:spacing w:before="60" w:after="60"/>
            </w:pPr>
            <w:r>
              <w:t xml:space="preserve">Windows: Control + F. Mac: Command + F</w:t>
            </w:r>
          </w:p>
        </w:tc>
      </w:tr>
      <w:tr>
        <w:trPr>
          <w:cantSplit/>
        </w:trPr>
        <w:tc>
          <w:tcPr>
            <w:tcW w:w="4680" w:type="dxa"/>
          </w:tcPr>
          <w:p>
            <w:pPr>
              <w:spacing w:before="60" w:after="60"/>
            </w:pPr>
            <w:r>
              <w:t xml:space="preserve">Start, join or leave a huddle</w:t>
            </w:r>
          </w:p>
        </w:tc>
        <w:tc>
          <w:tcPr>
            <w:tcW w:w="4680" w:type="dxa"/>
          </w:tcPr>
          <w:p>
            <w:pPr>
              <w:spacing w:before="60" w:after="60"/>
            </w:pPr>
            <w:r>
              <w:t xml:space="preserve">Windows: Control + Shift + H. Mac: Command + Shift + H</w:t>
            </w:r>
          </w:p>
        </w:tc>
      </w:tr>
      <w:tr>
        <w:trPr>
          <w:cantSplit/>
        </w:trPr>
        <w:tc>
          <w:tcPr>
            <w:tcW w:w="4680" w:type="dxa"/>
          </w:tcPr>
          <w:p>
            <w:pPr>
              <w:spacing w:before="60" w:after="60"/>
            </w:pPr>
            <w:r>
              <w:t xml:space="preserve">Mute or unmute yourself in a huddle</w:t>
            </w:r>
          </w:p>
        </w:tc>
        <w:tc>
          <w:tcPr>
            <w:tcW w:w="4680" w:type="dxa"/>
          </w:tcPr>
          <w:p>
            <w:pPr>
              <w:spacing w:before="60" w:after="60"/>
            </w:pPr>
            <w:r>
              <w:t xml:space="preserve">Windows: Control + Shift + Space. Mac: Command + Shift + Space</w:t>
            </w:r>
          </w:p>
        </w:tc>
      </w:tr>
      <w:tr>
        <w:trPr>
          <w:cantSplit/>
        </w:trPr>
        <w:tc>
          <w:tcPr>
            <w:tcW w:w="4680" w:type="dxa"/>
          </w:tcPr>
          <w:p>
            <w:pPr>
              <w:spacing w:before="60" w:after="60"/>
            </w:pPr>
            <w:r>
              <w:t xml:space="preserve">Open Preferences, including Accessibility settings</w:t>
            </w:r>
          </w:p>
        </w:tc>
        <w:tc>
          <w:tcPr>
            <w:tcW w:w="4680" w:type="dxa"/>
          </w:tcPr>
          <w:p>
            <w:pPr>
              <w:spacing w:before="60" w:after="60"/>
            </w:pPr>
            <w:r>
              <w:t xml:space="preserve">Windows: Control + Comma. Mac: Command + Comma</w:t>
            </w:r>
          </w:p>
        </w:tc>
      </w:tr>
      <w:tr>
        <w:trPr>
          <w:cantSplit/>
        </w:trPr>
        <w:tc>
          <w:tcPr>
            <w:tcW w:w="4680" w:type="dxa"/>
          </w:tcPr>
          <w:p>
            <w:pPr>
              <w:spacing w:before="60" w:after="60"/>
            </w:pPr>
            <w:r>
              <w:t xml:space="preserve">Show all keyboard shortcuts</w:t>
            </w:r>
          </w:p>
        </w:tc>
        <w:tc>
          <w:tcPr>
            <w:tcW w:w="4680" w:type="dxa"/>
          </w:tcPr>
          <w:p>
            <w:pPr>
              <w:spacing w:before="60" w:after="60"/>
            </w:pPr>
            <w:r>
              <w:t xml:space="preserve">Windows: Control + /. Mac: Command + /</w:t>
            </w:r>
          </w:p>
        </w:tc>
      </w:tr>
    </w:tbl>
    <w:p/>
    <w:p>
      <w:r>
        <w:t xml:space="preserve">Tip: press Control + / (Command + / on the Mac) to open Slack's full shortcut list. Slack changes its layout from time to time, so if a shortcut stops working, check that list first. If a JAWS or NVDA command clashes with Slack, make sure you are in forms mode or focus mode.</w:t>
      </w:r>
    </w:p>
    <w:p>
      <w:r>
        <w:t xml:space="preserve">From Full Circle AT, fullcircleat.com. Call or text 712-250-7201.</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displayBackgroundShape/>
</w:settings>
</file>

<file path=word/styles.xml><?xml version="1.0" encoding="utf-8"?>
<w:styles xmlns:w="http://schemas.openxmlformats.org/wordprocessingml/2006/main">
  <w:docDefaults>
    <w:rPrDefault>
      <w:rPr>
        <w:rFonts w:ascii="Arial" w:hAnsi="Arial" w:cs="Arial"/>
        <w:sz w:val="28"/>
        <w:szCs w:val="28"/>
        <w:lang w:val="en-US"/>
      </w:rPr>
    </w:rPrDefault>
    <w:pPrDefault>
      <w:pPr>
        <w:spacing w:after="160" w:line="300" w:lineRule="auto"/>
      </w:pPr>
    </w:pPrDefault>
  </w:docDefault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color w:val="3B2A80"/>
      <w:sz w:val="44"/>
    </w:rPr>
  </w:style>
  <w:style w:type="paragraph" w:styleId="Heading2">
    <w:name w:val="heading 2"/>
    <w:basedOn w:val="Normal"/>
    <w:next w:val="Normal"/>
    <w:uiPriority w:val="9"/>
    <w:qFormat/>
    <w:pPr>
      <w:keepNext/>
      <w:spacing w:before="360" w:after="120"/>
      <w:outlineLvl w:val="1"/>
    </w:pPr>
    <w:rPr>
      <w:b/>
      <w:color w:val="3B2A80"/>
      <w:sz w:val="34"/>
    </w:rPr>
  </w:style>
  <w:style w:type="paragraph" w:styleId="Heading3">
    <w:name w:val="heading 3"/>
    <w:basedOn w:val="Normal"/>
    <w:next w:val="Normal"/>
    <w:uiPriority w:val="9"/>
    <w:qFormat/>
    <w:pPr>
      <w:keepNext/>
      <w:spacing w:before="360" w:after="120"/>
      <w:outlineLvl w:val="2"/>
    </w:pPr>
    <w:rPr>
      <w:b/>
      <w:color w:val="3B2A80"/>
      <w:sz w:val="30"/>
    </w:rPr>
  </w:style>
  <w:style w:type="paragraph" w:styleId="ListParagraph">
    <w:name w:val="List Paragraph"/>
    <w:basedOn w:val="Normal"/>
    <w:pPr>
      <w:ind w:left="720"/>
      <w:spacing w:after="80"/>
    </w:pPr>
  </w:style>
  <w:style w:type="table" w:styleId="TableGrid">
    <w:name w:val="Table Grid"/>
    <w:tblPr>
      <w:tblBorders>
        <w:top w:val="single" w:sz="8" w:color="444444"/>
        <w:left w:val="single" w:sz="8" w:color="444444"/>
        <w:bottom w:val="single" w:sz="8" w:color="444444"/>
        <w:right w:val="single" w:sz="8" w:color="444444"/>
        <w:insideH w:val="single" w:sz="4" w:color="444444"/>
        <w:insideV w:val="single" w:sz="4" w:color="444444"/>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Slack with a screen reader: keyboard shortcuts</dc:title>
  <dc:creator>Full Circle AT</dc:creator>
  <dc:language>en-US</dc:language>
  <dcterms:created xsi:type="dcterms:W3CDTF">2026-10-26T01:04:26Z</dcterms:created>
  <dcterms:modified xsi:type="dcterms:W3CDTF">2026-10-26T01:04:26Z</dcterms:modified>
</cp:coreProperties>
</file>