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Slack con un lector de pantalla: atajos de teclado</w:t>
      </w:r>
    </w:p>
    <w:p>
      <w:r>
        <w:t xml:space="preserve">Una guía rápida para usar la aplicación de escritorio de Slack con JAWS o NVDA en Windows, o con VoiceOver en la Mac. Explica cómo moverse por Slack, leer y escribir mensajes, y usar hilos y huddles.</w:t>
      </w:r>
    </w:p>
    <w:p>
      <w:r>
        <w:t xml:space="preserve">Estos atajos son para la aplicación de escritorio de Slack, que Slack recomienda en lugar del navegador web para las personas que usan un lector de pantalla. Cuando Windows y Mac son diferentes, se muestran ambos. Con JAWS o NVDA, Slack funciona mejor en modo formularios o en modo foco que con el cursor virtual o en modo exploración. Puede cambiar la forma en que Slack lee los mensajes en Preferencias y luego Accesibilidad.</w:t>
      </w:r>
    </w:p>
    <w:p>
      <w:pPr>
        <w:pStyle w:val="Heading2"/>
      </w:pPr>
      <w:r>
        <w:t xml:space="preserve">Cómo moverse</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 la siguiente sección de la ventana de Slack</w:t>
            </w:r>
          </w:p>
        </w:tc>
        <w:tc>
          <w:tcPr>
            <w:tcW w:w="4680" w:type="dxa"/>
          </w:tcPr>
          <w:p>
            <w:pPr>
              <w:spacing w:before="60" w:after="60"/>
            </w:pPr>
            <w:r>
              <w:t xml:space="preserve">F6</w:t>
            </w:r>
          </w:p>
        </w:tc>
      </w:tr>
      <w:tr>
        <w:trPr>
          <w:cantSplit/>
        </w:trPr>
        <w:tc>
          <w:tcPr>
            <w:tcW w:w="4680" w:type="dxa"/>
          </w:tcPr>
          <w:p>
            <w:pPr>
              <w:spacing w:before="60" w:after="60"/>
            </w:pPr>
            <w:r>
              <w:t xml:space="preserve">Ir a la sección anterior</w:t>
            </w:r>
          </w:p>
        </w:tc>
        <w:tc>
          <w:tcPr>
            <w:tcW w:w="4680" w:type="dxa"/>
          </w:tcPr>
          <w:p>
            <w:pPr>
              <w:spacing w:before="60" w:after="60"/>
            </w:pPr>
            <w:r>
              <w:t xml:space="preserve">Mayúsculas + F6</w:t>
            </w:r>
          </w:p>
        </w:tc>
      </w:tr>
      <w:tr>
        <w:trPr>
          <w:cantSplit/>
        </w:trPr>
        <w:tc>
          <w:tcPr>
            <w:tcW w:w="4680" w:type="dxa"/>
          </w:tcPr>
          <w:p>
            <w:pPr>
              <w:spacing w:before="60" w:after="60"/>
            </w:pPr>
            <w:r>
              <w:t xml:space="preserve">Moverse entre los elementos de una sección</w:t>
            </w:r>
          </w:p>
        </w:tc>
        <w:tc>
          <w:tcPr>
            <w:tcW w:w="4680" w:type="dxa"/>
          </w:tcPr>
          <w:p>
            <w:pPr>
              <w:spacing w:before="60" w:after="60"/>
            </w:pPr>
            <w:r>
              <w:t xml:space="preserve">Tabulador, Mayúsculas + Tabulador o las teclas de flecha</w:t>
            </w:r>
          </w:p>
        </w:tc>
      </w:tr>
      <w:tr>
        <w:trPr>
          <w:cantSplit/>
        </w:trPr>
        <w:tc>
          <w:tcPr>
            <w:tcW w:w="4680" w:type="dxa"/>
          </w:tcPr>
          <w:p>
            <w:pPr>
              <w:spacing w:before="60" w:after="60"/>
            </w:pPr>
            <w:r>
              <w:t xml:space="preserve">Ir a un canal o mensaje directo por su nombre (escriba el nombre y luego presione Intro)</w:t>
            </w:r>
          </w:p>
        </w:tc>
        <w:tc>
          <w:tcPr>
            <w:tcW w:w="4680" w:type="dxa"/>
          </w:tcPr>
          <w:p>
            <w:pPr>
              <w:spacing w:before="60" w:after="60"/>
            </w:pPr>
            <w:r>
              <w:t xml:space="preserve">Windows: Control + K. Mac: Comando + K</w:t>
            </w:r>
          </w:p>
        </w:tc>
      </w:tr>
      <w:tr>
        <w:trPr>
          <w:cantSplit/>
        </w:trPr>
        <w:tc>
          <w:tcPr>
            <w:tcW w:w="4680" w:type="dxa"/>
          </w:tcPr>
          <w:p>
            <w:pPr>
              <w:spacing w:before="60" w:after="60"/>
            </w:pPr>
            <w:r>
              <w:t xml:space="preserve">Ir a la conversación siguiente o a la anterior en la barra lateral</w:t>
            </w:r>
          </w:p>
        </w:tc>
        <w:tc>
          <w:tcPr>
            <w:tcW w:w="4680" w:type="dxa"/>
          </w:tcPr>
          <w:p>
            <w:pPr>
              <w:spacing w:before="60" w:after="60"/>
            </w:pPr>
            <w:r>
              <w:t xml:space="preserve">Windows: Alt + Flecha abajo o Alt + Flecha arriba. Mac: Opción + Flecha abajo o Opción + Flecha arriba</w:t>
            </w:r>
          </w:p>
        </w:tc>
      </w:tr>
      <w:tr>
        <w:trPr>
          <w:cantSplit/>
        </w:trPr>
        <w:tc>
          <w:tcPr>
            <w:tcW w:w="4680" w:type="dxa"/>
          </w:tcPr>
          <w:p>
            <w:pPr>
              <w:spacing w:before="60" w:after="60"/>
            </w:pPr>
            <w:r>
              <w:t xml:space="preserve">Ir a la conversación no leída siguiente o a la anterior</w:t>
            </w:r>
          </w:p>
        </w:tc>
        <w:tc>
          <w:tcPr>
            <w:tcW w:w="4680" w:type="dxa"/>
          </w:tcPr>
          <w:p>
            <w:pPr>
              <w:spacing w:before="60" w:after="60"/>
            </w:pPr>
            <w:r>
              <w:t xml:space="preserve">Windows: Alt + Mayúsculas + Flecha abajo o Alt + Mayúsculas + Flecha arriba. Mac: Opción + Mayúsculas + Flecha abajo o Opción + Mayúsculas + Flecha arriba</w:t>
            </w:r>
          </w:p>
        </w:tc>
      </w:tr>
      <w:tr>
        <w:trPr>
          <w:cantSplit/>
        </w:trPr>
        <w:tc>
          <w:tcPr>
            <w:tcW w:w="4680" w:type="dxa"/>
          </w:tcPr>
          <w:p>
            <w:pPr>
              <w:spacing w:before="60" w:after="60"/>
            </w:pPr>
            <w:r>
              <w:t xml:space="preserve">Abrir Todos los no leídos</w:t>
            </w:r>
          </w:p>
        </w:tc>
        <w:tc>
          <w:tcPr>
            <w:tcW w:w="4680" w:type="dxa"/>
          </w:tcPr>
          <w:p>
            <w:pPr>
              <w:spacing w:before="60" w:after="60"/>
            </w:pPr>
            <w:r>
              <w:t xml:space="preserve">Windows: Control + Mayúsculas + A. Mac: Comando + Mayúsculas + A</w:t>
            </w:r>
          </w:p>
        </w:tc>
      </w:tr>
    </w:tbl>
    <w:p/>
    <w:p>
      <w:pPr>
        <w:pStyle w:val="Heading2"/>
      </w:pPr>
      <w:r>
        <w:t xml:space="preserve">Leer mensajes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al mensaje siguiente o al anterior</w:t>
            </w:r>
          </w:p>
        </w:tc>
        <w:tc>
          <w:tcPr>
            <w:tcW w:w="4680" w:type="dxa"/>
          </w:tcPr>
          <w:p>
            <w:pPr>
              <w:spacing w:before="60" w:after="60"/>
            </w:pPr>
            <w:r>
              <w:t xml:space="preserve">Flecha abajo o Flecha arriba</w:t>
            </w:r>
          </w:p>
        </w:tc>
      </w:tr>
      <w:tr>
        <w:trPr>
          <w:cantSplit/>
        </w:trPr>
        <w:tc>
          <w:tcPr>
            <w:tcW w:w="4680" w:type="dxa"/>
          </w:tcPr>
          <w:p>
            <w:pPr>
              <w:spacing w:before="60" w:after="60"/>
            </w:pPr>
            <w:r>
              <w:t xml:space="preserve">Ir al primer mensaje no leído</w:t>
            </w:r>
          </w:p>
        </w:tc>
        <w:tc>
          <w:tcPr>
            <w:tcW w:w="4680" w:type="dxa"/>
          </w:tcPr>
          <w:p>
            <w:pPr>
              <w:spacing w:before="60" w:after="60"/>
            </w:pPr>
            <w:r>
              <w:t xml:space="preserve">Windows: Control + J. Mac: Comando + J</w:t>
            </w:r>
          </w:p>
        </w:tc>
      </w:tr>
      <w:tr>
        <w:trPr>
          <w:cantSplit/>
        </w:trPr>
        <w:tc>
          <w:tcPr>
            <w:tcW w:w="4680" w:type="dxa"/>
          </w:tcPr>
          <w:p>
            <w:pPr>
              <w:spacing w:before="60" w:after="60"/>
            </w:pPr>
            <w:r>
              <w:t xml:space="preserve">Ir al mensaje más antiguo o al más reciente</w:t>
            </w:r>
          </w:p>
        </w:tc>
        <w:tc>
          <w:tcPr>
            <w:tcW w:w="4680" w:type="dxa"/>
          </w:tcPr>
          <w:p>
            <w:pPr>
              <w:spacing w:before="60" w:after="60"/>
            </w:pPr>
            <w:r>
              <w:t xml:space="preserve">Inicio o Fin</w:t>
            </w:r>
          </w:p>
        </w:tc>
      </w:tr>
      <w:tr>
        <w:trPr>
          <w:cantSplit/>
        </w:trPr>
        <w:tc>
          <w:tcPr>
            <w:tcW w:w="4680" w:type="dxa"/>
          </w:tcPr>
          <w:p>
            <w:pPr>
              <w:spacing w:before="60" w:after="60"/>
            </w:pPr>
            <w:r>
              <w:t xml:space="preserve">Subir o bajar una página de mensajes</w:t>
            </w:r>
          </w:p>
        </w:tc>
        <w:tc>
          <w:tcPr>
            <w:tcW w:w="4680" w:type="dxa"/>
          </w:tcPr>
          <w:p>
            <w:pPr>
              <w:spacing w:before="60" w:after="60"/>
            </w:pPr>
            <w:r>
              <w:t xml:space="preserve">Re Pág o Av Pág</w:t>
            </w:r>
          </w:p>
        </w:tc>
      </w:tr>
      <w:tr>
        <w:trPr>
          <w:cantSplit/>
        </w:trPr>
        <w:tc>
          <w:tcPr>
            <w:tcW w:w="4680" w:type="dxa"/>
          </w:tcPr>
          <w:p>
            <w:pPr>
              <w:spacing w:before="60" w:after="60"/>
            </w:pPr>
            <w:r>
              <w:t xml:space="preserve">Ir a los mensajes del día anterior o del día siguiente</w:t>
            </w:r>
          </w:p>
        </w:tc>
        <w:tc>
          <w:tcPr>
            <w:tcW w:w="4680" w:type="dxa"/>
          </w:tcPr>
          <w:p>
            <w:pPr>
              <w:spacing w:before="60" w:after="60"/>
            </w:pPr>
            <w:r>
              <w:t xml:space="preserve">Windows: Mayúsculas + Re Pág o Mayúsculas + Av Pág. Mac: Fn + Mayúsculas + Flecha arriba o Fn + Mayúsculas + Flecha abajo</w:t>
            </w:r>
          </w:p>
        </w:tc>
      </w:tr>
      <w:tr>
        <w:trPr>
          <w:cantSplit/>
        </w:trPr>
        <w:tc>
          <w:tcPr>
            <w:tcW w:w="4680" w:type="dxa"/>
          </w:tcPr>
          <w:p>
            <w:pPr>
              <w:spacing w:before="60" w:after="60"/>
            </w:pPr>
            <w:r>
              <w:t xml:space="preserve">Moverse por los enlaces y archivos adjuntos de un mensaje</w:t>
            </w:r>
          </w:p>
        </w:tc>
        <w:tc>
          <w:tcPr>
            <w:tcW w:w="4680" w:type="dxa"/>
          </w:tcPr>
          <w:p>
            <w:pPr>
              <w:spacing w:before="60" w:after="60"/>
            </w:pPr>
            <w:r>
              <w:t xml:space="preserve">Tabulador</w:t>
            </w:r>
          </w:p>
        </w:tc>
      </w:tr>
      <w:tr>
        <w:trPr>
          <w:cantSplit/>
        </w:trPr>
        <w:tc>
          <w:tcPr>
            <w:tcW w:w="4680" w:type="dxa"/>
          </w:tcPr>
          <w:p>
            <w:pPr>
              <w:spacing w:before="60" w:after="60"/>
            </w:pPr>
            <w:r>
              <w:t xml:space="preserve">Volver a escuchar uno de los últimos 10 mensajes</w:t>
            </w:r>
          </w:p>
        </w:tc>
        <w:tc>
          <w:tcPr>
            <w:tcW w:w="4680" w:type="dxa"/>
          </w:tcPr>
          <w:p>
            <w:pPr>
              <w:spacing w:before="60" w:after="60"/>
            </w:pPr>
            <w:r>
              <w:t xml:space="preserve">Windows: Alt + un número del 0 al 9. Mac: Comando + Opción + un número del 0 al 9</w:t>
            </w:r>
          </w:p>
        </w:tc>
      </w:tr>
    </w:tbl>
    <w:p/>
    <w:p>
      <w:pPr>
        <w:pStyle w:val="Heading2"/>
      </w:pPr>
      <w:r>
        <w:t xml:space="preserve">Escribir mensajes y marcarlos como leídos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Enviar su mensaje</w:t>
            </w:r>
          </w:p>
        </w:tc>
        <w:tc>
          <w:tcPr>
            <w:tcW w:w="4680" w:type="dxa"/>
          </w:tcPr>
          <w:p>
            <w:pPr>
              <w:spacing w:before="60" w:after="60"/>
            </w:pPr>
            <w:r>
              <w:t xml:space="preserve">Intro en Windows, Retorno en la Mac</w:t>
            </w:r>
          </w:p>
        </w:tc>
      </w:tr>
      <w:tr>
        <w:trPr>
          <w:cantSplit/>
        </w:trPr>
        <w:tc>
          <w:tcPr>
            <w:tcW w:w="4680" w:type="dxa"/>
          </w:tcPr>
          <w:p>
            <w:pPr>
              <w:spacing w:before="60" w:after="60"/>
            </w:pPr>
            <w:r>
              <w:t xml:space="preserve">Empezar una línea nueva sin enviar el mensaje</w:t>
            </w:r>
          </w:p>
        </w:tc>
        <w:tc>
          <w:tcPr>
            <w:tcW w:w="4680" w:type="dxa"/>
          </w:tcPr>
          <w:p>
            <w:pPr>
              <w:spacing w:before="60" w:after="60"/>
            </w:pPr>
            <w:r>
              <w:t xml:space="preserve">Windows: Mayúsculas + Intro. Mac: Mayúsculas + Retorno</w:t>
            </w:r>
          </w:p>
        </w:tc>
      </w:tr>
      <w:tr>
        <w:trPr>
          <w:cantSplit/>
        </w:trPr>
        <w:tc>
          <w:tcPr>
            <w:tcW w:w="4680" w:type="dxa"/>
          </w:tcPr>
          <w:p>
            <w:pPr>
              <w:spacing w:before="60" w:after="60"/>
            </w:pPr>
            <w:r>
              <w:t xml:space="preserve">Empezar un mensaje nuevo</w:t>
            </w:r>
          </w:p>
        </w:tc>
        <w:tc>
          <w:tcPr>
            <w:tcW w:w="4680" w:type="dxa"/>
          </w:tcPr>
          <w:p>
            <w:pPr>
              <w:spacing w:before="60" w:after="60"/>
            </w:pPr>
            <w:r>
              <w:t xml:space="preserve">Windows: Control + N. Mac: Comando + N</w:t>
            </w:r>
          </w:p>
        </w:tc>
      </w:tr>
      <w:tr>
        <w:trPr>
          <w:cantSplit/>
        </w:trPr>
        <w:tc>
          <w:tcPr>
            <w:tcW w:w="4680" w:type="dxa"/>
          </w:tcPr>
          <w:p>
            <w:pPr>
              <w:spacing w:before="60" w:after="60"/>
            </w:pPr>
            <w:r>
              <w:t xml:space="preserve">Marcar la conversación actual como leída</w:t>
            </w:r>
          </w:p>
        </w:tc>
        <w:tc>
          <w:tcPr>
            <w:tcW w:w="4680" w:type="dxa"/>
          </w:tcPr>
          <w:p>
            <w:pPr>
              <w:spacing w:before="60" w:after="60"/>
            </w:pPr>
            <w:r>
              <w:t xml:space="preserve">Escape</w:t>
            </w:r>
          </w:p>
        </w:tc>
      </w:tr>
      <w:tr>
        <w:trPr>
          <w:cantSplit/>
        </w:trPr>
        <w:tc>
          <w:tcPr>
            <w:tcW w:w="4680" w:type="dxa"/>
          </w:tcPr>
          <w:p>
            <w:pPr>
              <w:spacing w:before="60" w:after="60"/>
            </w:pPr>
            <w:r>
              <w:t xml:space="preserve">Marcar todos los mensajes como leídos</w:t>
            </w:r>
          </w:p>
        </w:tc>
        <w:tc>
          <w:tcPr>
            <w:tcW w:w="4680" w:type="dxa"/>
          </w:tcPr>
          <w:p>
            <w:pPr>
              <w:spacing w:before="60" w:after="60"/>
            </w:pPr>
            <w:r>
              <w:t xml:space="preserve">Mayúsculas + Escape</w:t>
            </w:r>
          </w:p>
        </w:tc>
      </w:tr>
    </w:tbl>
    <w:p/>
    <w:p>
      <w:pPr>
        <w:pStyle w:val="Heading2"/>
      </w:pPr>
      <w:r>
        <w:t xml:space="preserve">Trabajar con un mensaje</w:t>
      </w:r>
    </w:p>
    <w:p>
      <w:r>
        <w:t xml:space="preserve">Primero, vaya a un mensaje con las teclas de flecha. Luego, estas teclas individuales actúan sobre ese mensaje.</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Editar un mensaje que usted envió</w:t>
            </w:r>
          </w:p>
        </w:tc>
        <w:tc>
          <w:tcPr>
            <w:tcW w:w="4680" w:type="dxa"/>
          </w:tcPr>
          <w:p>
            <w:pPr>
              <w:spacing w:before="60" w:after="60"/>
            </w:pPr>
            <w:r>
              <w:t xml:space="preserve">E</w:t>
            </w:r>
          </w:p>
        </w:tc>
      </w:tr>
      <w:tr>
        <w:trPr>
          <w:cantSplit/>
        </w:trPr>
        <w:tc>
          <w:tcPr>
            <w:tcW w:w="4680" w:type="dxa"/>
          </w:tcPr>
          <w:p>
            <w:pPr>
              <w:spacing w:before="60" w:after="60"/>
            </w:pPr>
            <w:r>
              <w:t xml:space="preserve">Eliminar un mensaje que usted envió</w:t>
            </w:r>
          </w:p>
        </w:tc>
        <w:tc>
          <w:tcPr>
            <w:tcW w:w="4680" w:type="dxa"/>
          </w:tcPr>
          <w:p>
            <w:pPr>
              <w:spacing w:before="60" w:after="60"/>
            </w:pPr>
            <w:r>
              <w:t xml:space="preserve">Suprimir</w:t>
            </w:r>
          </w:p>
        </w:tc>
      </w:tr>
      <w:tr>
        <w:trPr>
          <w:cantSplit/>
        </w:trPr>
        <w:tc>
          <w:tcPr>
            <w:tcW w:w="4680" w:type="dxa"/>
          </w:tcPr>
          <w:p>
            <w:pPr>
              <w:spacing w:before="60" w:after="60"/>
            </w:pPr>
            <w:r>
              <w:t xml:space="preserve">Agregar una reacción con emoji</w:t>
            </w:r>
          </w:p>
        </w:tc>
        <w:tc>
          <w:tcPr>
            <w:tcW w:w="4680" w:type="dxa"/>
          </w:tcPr>
          <w:p>
            <w:pPr>
              <w:spacing w:before="60" w:after="60"/>
            </w:pPr>
            <w:r>
              <w:t xml:space="preserve">R</w:t>
            </w:r>
          </w:p>
        </w:tc>
      </w:tr>
      <w:tr>
        <w:trPr>
          <w:cantSplit/>
        </w:trPr>
        <w:tc>
          <w:tcPr>
            <w:tcW w:w="4680" w:type="dxa"/>
          </w:tcPr>
          <w:p>
            <w:pPr>
              <w:spacing w:before="60" w:after="60"/>
            </w:pPr>
            <w:r>
              <w:t xml:space="preserve">Guardar el mensaje para más tarde, o quitarlo de los guardados</w:t>
            </w:r>
          </w:p>
        </w:tc>
        <w:tc>
          <w:tcPr>
            <w:tcW w:w="4680" w:type="dxa"/>
          </w:tcPr>
          <w:p>
            <w:pPr>
              <w:spacing w:before="60" w:after="60"/>
            </w:pPr>
            <w:r>
              <w:t xml:space="preserve">A</w:t>
            </w:r>
          </w:p>
        </w:tc>
      </w:tr>
      <w:tr>
        <w:trPr>
          <w:cantSplit/>
        </w:trPr>
        <w:tc>
          <w:tcPr>
            <w:tcW w:w="4680" w:type="dxa"/>
          </w:tcPr>
          <w:p>
            <w:pPr>
              <w:spacing w:before="60" w:after="60"/>
            </w:pPr>
            <w:r>
              <w:t xml:space="preserve">Fijar el mensaje o dejar de fijarlo</w:t>
            </w:r>
          </w:p>
        </w:tc>
        <w:tc>
          <w:tcPr>
            <w:tcW w:w="4680" w:type="dxa"/>
          </w:tcPr>
          <w:p>
            <w:pPr>
              <w:spacing w:before="60" w:after="60"/>
            </w:pPr>
            <w:r>
              <w:t xml:space="preserve">P</w:t>
            </w:r>
          </w:p>
        </w:tc>
      </w:tr>
      <w:tr>
        <w:trPr>
          <w:cantSplit/>
        </w:trPr>
        <w:tc>
          <w:tcPr>
            <w:tcW w:w="4680" w:type="dxa"/>
          </w:tcPr>
          <w:p>
            <w:pPr>
              <w:spacing w:before="60" w:after="60"/>
            </w:pPr>
            <w:r>
              <w:t xml:space="preserve">Marcar el mensaje como no leído</w:t>
            </w:r>
          </w:p>
        </w:tc>
        <w:tc>
          <w:tcPr>
            <w:tcW w:w="4680" w:type="dxa"/>
          </w:tcPr>
          <w:p>
            <w:pPr>
              <w:spacing w:before="60" w:after="60"/>
            </w:pPr>
            <w:r>
              <w:t xml:space="preserve">U</w:t>
            </w:r>
          </w:p>
        </w:tc>
      </w:tr>
      <w:tr>
        <w:trPr>
          <w:cantSplit/>
        </w:trPr>
        <w:tc>
          <w:tcPr>
            <w:tcW w:w="4680" w:type="dxa"/>
          </w:tcPr>
          <w:p>
            <w:pPr>
              <w:spacing w:before="60" w:after="60"/>
            </w:pPr>
            <w:r>
              <w:t xml:space="preserve">Crear un recordatorio sobre el mensaje</w:t>
            </w:r>
          </w:p>
        </w:tc>
        <w:tc>
          <w:tcPr>
            <w:tcW w:w="4680" w:type="dxa"/>
          </w:tcPr>
          <w:p>
            <w:pPr>
              <w:spacing w:before="60" w:after="60"/>
            </w:pPr>
            <w:r>
              <w:t xml:space="preserve">M</w:t>
            </w:r>
          </w:p>
        </w:tc>
      </w:tr>
      <w:tr>
        <w:trPr>
          <w:cantSplit/>
        </w:trPr>
        <w:tc>
          <w:tcPr>
            <w:tcW w:w="4680" w:type="dxa"/>
          </w:tcPr>
          <w:p>
            <w:pPr>
              <w:spacing w:before="60" w:after="60"/>
            </w:pPr>
            <w:r>
              <w:t xml:space="preserve">Reenviar el mensaje</w:t>
            </w:r>
          </w:p>
        </w:tc>
        <w:tc>
          <w:tcPr>
            <w:tcW w:w="4680" w:type="dxa"/>
          </w:tcPr>
          <w:p>
            <w:pPr>
              <w:spacing w:before="60" w:after="60"/>
            </w:pPr>
            <w:r>
              <w:t xml:space="preserve">F</w:t>
            </w:r>
          </w:p>
        </w:tc>
      </w:tr>
      <w:tr>
        <w:trPr>
          <w:cantSplit/>
        </w:trPr>
        <w:tc>
          <w:tcPr>
            <w:tcW w:w="4680" w:type="dxa"/>
          </w:tcPr>
          <w:p>
            <w:pPr>
              <w:spacing w:before="60" w:after="60"/>
            </w:pPr>
            <w:r>
              <w:t xml:space="preserve">Abrir el menú de acciones del mensaje (Windows)</w:t>
            </w:r>
          </w:p>
        </w:tc>
        <w:tc>
          <w:tcPr>
            <w:tcW w:w="4680" w:type="dxa"/>
          </w:tcPr>
          <w:p>
            <w:pPr>
              <w:spacing w:before="60" w:after="60"/>
            </w:pPr>
            <w:r>
              <w:t xml:space="preserve">Tecla Aplicaciones (también llamada tecla Menú)</w:t>
            </w:r>
          </w:p>
        </w:tc>
      </w:tr>
    </w:tbl>
    <w:p/>
    <w:p>
      <w:pPr>
        <w:pStyle w:val="Heading2"/>
      </w:pPr>
      <w:r>
        <w:t xml:space="preserve">Hilos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Abrir el hilo del mensaje actual</w:t>
            </w:r>
          </w:p>
        </w:tc>
        <w:tc>
          <w:tcPr>
            <w:tcW w:w="4680" w:type="dxa"/>
          </w:tcPr>
          <w:p>
            <w:pPr>
              <w:spacing w:before="60" w:after="60"/>
            </w:pPr>
            <w:r>
              <w:t xml:space="preserve">Flecha derecha o T</w:t>
            </w:r>
          </w:p>
        </w:tc>
      </w:tr>
      <w:tr>
        <w:trPr>
          <w:cantSplit/>
        </w:trPr>
        <w:tc>
          <w:tcPr>
            <w:tcW w:w="4680" w:type="dxa"/>
          </w:tcPr>
          <w:p>
            <w:pPr>
              <w:spacing w:before="60" w:after="60"/>
            </w:pPr>
            <w:r>
              <w:t xml:space="preserve">Leer las respuestas de un hilo</w:t>
            </w:r>
          </w:p>
        </w:tc>
        <w:tc>
          <w:tcPr>
            <w:tcW w:w="4680" w:type="dxa"/>
          </w:tcPr>
          <w:p>
            <w:pPr>
              <w:spacing w:before="60" w:after="60"/>
            </w:pPr>
            <w:r>
              <w:t xml:space="preserve">Flecha abajo</w:t>
            </w:r>
          </w:p>
        </w:tc>
      </w:tr>
      <w:tr>
        <w:trPr>
          <w:cantSplit/>
        </w:trPr>
        <w:tc>
          <w:tcPr>
            <w:tcW w:w="4680" w:type="dxa"/>
          </w:tcPr>
          <w:p>
            <w:pPr>
              <w:spacing w:before="60" w:after="60"/>
            </w:pPr>
            <w:r>
              <w:t xml:space="preserve">Volver del hilo a la conversación principal</w:t>
            </w:r>
          </w:p>
        </w:tc>
        <w:tc>
          <w:tcPr>
            <w:tcW w:w="4680" w:type="dxa"/>
          </w:tcPr>
          <w:p>
            <w:pPr>
              <w:spacing w:before="60" w:after="60"/>
            </w:pPr>
            <w:r>
              <w:t xml:space="preserve">Flecha izquierda</w:t>
            </w:r>
          </w:p>
        </w:tc>
      </w:tr>
      <w:tr>
        <w:trPr>
          <w:cantSplit/>
        </w:trPr>
        <w:tc>
          <w:tcPr>
            <w:tcW w:w="4680" w:type="dxa"/>
          </w:tcPr>
          <w:p>
            <w:pPr>
              <w:spacing w:before="60" w:after="60"/>
            </w:pPr>
            <w:r>
              <w:t xml:space="preserve">Moverse entre el hilo y el resto de Slack</w:t>
            </w:r>
          </w:p>
        </w:tc>
        <w:tc>
          <w:tcPr>
            <w:tcW w:w="4680" w:type="dxa"/>
          </w:tcPr>
          <w:p>
            <w:pPr>
              <w:spacing w:before="60" w:after="60"/>
            </w:pPr>
            <w:r>
              <w:t xml:space="preserve">F6 o Mayúsculas + F6</w:t>
            </w:r>
          </w:p>
        </w:tc>
      </w:tr>
    </w:tbl>
    <w:p/>
    <w:p>
      <w:pPr>
        <w:pStyle w:val="Heading2"/>
      </w:pPr>
      <w:r>
        <w:t xml:space="preserve">Búsqueda, huddles y configuración</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Buscar en Slack</w:t>
            </w:r>
          </w:p>
        </w:tc>
        <w:tc>
          <w:tcPr>
            <w:tcW w:w="4680" w:type="dxa"/>
          </w:tcPr>
          <w:p>
            <w:pPr>
              <w:spacing w:before="60" w:after="60"/>
            </w:pPr>
            <w:r>
              <w:t xml:space="preserve">Windows: Control + G. Mac: Comando + G</w:t>
            </w:r>
          </w:p>
        </w:tc>
      </w:tr>
      <w:tr>
        <w:trPr>
          <w:cantSplit/>
        </w:trPr>
        <w:tc>
          <w:tcPr>
            <w:tcW w:w="4680" w:type="dxa"/>
          </w:tcPr>
          <w:p>
            <w:pPr>
              <w:spacing w:before="60" w:after="60"/>
            </w:pPr>
            <w:r>
              <w:t xml:space="preserve">Buscar en la conversación actual</w:t>
            </w:r>
          </w:p>
        </w:tc>
        <w:tc>
          <w:tcPr>
            <w:tcW w:w="4680" w:type="dxa"/>
          </w:tcPr>
          <w:p>
            <w:pPr>
              <w:spacing w:before="60" w:after="60"/>
            </w:pPr>
            <w:r>
              <w:t xml:space="preserve">Windows: Control + F. Mac: Comando + F</w:t>
            </w:r>
          </w:p>
        </w:tc>
      </w:tr>
      <w:tr>
        <w:trPr>
          <w:cantSplit/>
        </w:trPr>
        <w:tc>
          <w:tcPr>
            <w:tcW w:w="4680" w:type="dxa"/>
          </w:tcPr>
          <w:p>
            <w:pPr>
              <w:spacing w:before="60" w:after="60"/>
            </w:pPr>
            <w:r>
              <w:t xml:space="preserve">Iniciar un huddle, unirse a uno o salir de él</w:t>
            </w:r>
          </w:p>
        </w:tc>
        <w:tc>
          <w:tcPr>
            <w:tcW w:w="4680" w:type="dxa"/>
          </w:tcPr>
          <w:p>
            <w:pPr>
              <w:spacing w:before="60" w:after="60"/>
            </w:pPr>
            <w:r>
              <w:t xml:space="preserve">Windows: Control + Mayúsculas + H. Mac: Comando + Mayúsculas + H</w:t>
            </w:r>
          </w:p>
        </w:tc>
      </w:tr>
      <w:tr>
        <w:trPr>
          <w:cantSplit/>
        </w:trPr>
        <w:tc>
          <w:tcPr>
            <w:tcW w:w="4680" w:type="dxa"/>
          </w:tcPr>
          <w:p>
            <w:pPr>
              <w:spacing w:before="60" w:after="60"/>
            </w:pPr>
            <w:r>
              <w:t xml:space="preserve">Silenciar o activar su micrófono en un huddle</w:t>
            </w:r>
          </w:p>
        </w:tc>
        <w:tc>
          <w:tcPr>
            <w:tcW w:w="4680" w:type="dxa"/>
          </w:tcPr>
          <w:p>
            <w:pPr>
              <w:spacing w:before="60" w:after="60"/>
            </w:pPr>
            <w:r>
              <w:t xml:space="preserve">Windows: Control + Mayúsculas + Espacio. Mac: Comando + Mayúsculas + Espacio</w:t>
            </w:r>
          </w:p>
        </w:tc>
      </w:tr>
      <w:tr>
        <w:trPr>
          <w:cantSplit/>
        </w:trPr>
        <w:tc>
          <w:tcPr>
            <w:tcW w:w="4680" w:type="dxa"/>
          </w:tcPr>
          <w:p>
            <w:pPr>
              <w:spacing w:before="60" w:after="60"/>
            </w:pPr>
            <w:r>
              <w:t xml:space="preserve">Abrir Preferencias, incluida la configuración de Accesibilidad</w:t>
            </w:r>
          </w:p>
        </w:tc>
        <w:tc>
          <w:tcPr>
            <w:tcW w:w="4680" w:type="dxa"/>
          </w:tcPr>
          <w:p>
            <w:pPr>
              <w:spacing w:before="60" w:after="60"/>
            </w:pPr>
            <w:r>
              <w:t xml:space="preserve">Windows: Control + Coma. Mac: Comando + Coma</w:t>
            </w:r>
          </w:p>
        </w:tc>
      </w:tr>
      <w:tr>
        <w:trPr>
          <w:cantSplit/>
        </w:trPr>
        <w:tc>
          <w:tcPr>
            <w:tcW w:w="4680" w:type="dxa"/>
          </w:tcPr>
          <w:p>
            <w:pPr>
              <w:spacing w:before="60" w:after="60"/>
            </w:pPr>
            <w:r>
              <w:t xml:space="preserve">Mostrar todos los atajos de teclado</w:t>
            </w:r>
          </w:p>
        </w:tc>
        <w:tc>
          <w:tcPr>
            <w:tcW w:w="4680" w:type="dxa"/>
          </w:tcPr>
          <w:p>
            <w:pPr>
              <w:spacing w:before="60" w:after="60"/>
            </w:pPr>
            <w:r>
              <w:t xml:space="preserve">Windows: Control + /. Mac: Comando + /</w:t>
            </w:r>
          </w:p>
        </w:tc>
      </w:tr>
    </w:tbl>
    <w:p/>
    <w:p>
      <w:r>
        <w:t xml:space="preserve">Consejo: presione Control + / (Comando + / en la Mac) para abrir la lista completa de atajos de Slack. Slack cambia su diseño de vez en cuando, así que si un atajo deja de funcionar, revise primero esa lista. Si un comando de JAWS o NVDA choca con uno de Slack, asegúrese de estar en modo formularios o en modo foco.</w:t>
      </w:r>
    </w:p>
    <w:p>
      <w:r>
        <w:t xml:space="preserve">De Full Circle AT, fullcircleat.com. Llame o envíe un mensaje de texto al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48"/>
        <w:szCs w:val="48"/>
        <w:lang w:val="es-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64"/>
    </w:rPr>
  </w:style>
  <w:style w:type="paragraph" w:styleId="Heading2">
    <w:name w:val="heading 2"/>
    <w:basedOn w:val="Normal"/>
    <w:next w:val="Normal"/>
    <w:uiPriority w:val="9"/>
    <w:qFormat/>
    <w:pPr>
      <w:keepNext/>
      <w:spacing w:before="360" w:after="120"/>
      <w:outlineLvl w:val="1"/>
    </w:pPr>
    <w:rPr>
      <w:b/>
      <w:color w:val="3B2A80"/>
      <w:sz w:val="56"/>
    </w:rPr>
  </w:style>
  <w:style w:type="paragraph" w:styleId="Heading3">
    <w:name w:val="heading 3"/>
    <w:basedOn w:val="Normal"/>
    <w:next w:val="Normal"/>
    <w:uiPriority w:val="9"/>
    <w:qFormat/>
    <w:pPr>
      <w:keepNext/>
      <w:spacing w:before="360" w:after="120"/>
      <w:outlineLvl w:val="2"/>
    </w:pPr>
    <w:rPr>
      <w:b/>
      <w:color w:val="3B2A80"/>
      <w:sz w:val="52"/>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Slack con un lector de pantalla: atajos de teclado</dc:title>
  <dc:creator>Full Circle AT</dc:creator>
  <dc:language>es-US</dc:language>
  <dcterms:created xsi:type="dcterms:W3CDTF">2026-10-26T01:52:49Z</dcterms:created>
  <dcterms:modified xsi:type="dcterms:W3CDTF">2026-10-26T01:52:49Z</dcterms:modified>
</cp:coreProperties>
</file>